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做好一名“人类灵魂的工程师”</w:t>
      </w:r>
    </w:p>
    <w:p>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方正小标宋简体" w:hAnsi="方正小标宋简体" w:eastAsia="方正仿宋_GB2312" w:cs="方正小标宋简体"/>
          <w:sz w:val="44"/>
          <w:szCs w:val="44"/>
          <w:lang w:val="en-US" w:eastAsia="zh-CN"/>
        </w:rPr>
      </w:pPr>
      <w:r>
        <w:rPr>
          <w:rFonts w:hint="eastAsia" w:ascii="方正仿宋_GB2312" w:hAnsi="方正仿宋_GB2312" w:eastAsia="方正仿宋_GB2312" w:cs="方正仿宋_GB2312"/>
          <w:sz w:val="32"/>
          <w:szCs w:val="32"/>
          <w:lang w:val="en-US" w:eastAsia="zh-CN"/>
        </w:rPr>
        <w:t>——记宝鸡市金台区</w:t>
      </w:r>
      <w:r>
        <w:rPr>
          <w:rFonts w:hint="eastAsia" w:ascii="方正仿宋_GB2312" w:hAnsi="方正仿宋_GB2312" w:eastAsia="方正仿宋_GB2312" w:cs="方正仿宋_GB2312"/>
          <w:sz w:val="32"/>
          <w:szCs w:val="32"/>
        </w:rPr>
        <w:t>西街小学</w:t>
      </w:r>
      <w:r>
        <w:rPr>
          <w:rFonts w:hint="eastAsia" w:ascii="方正仿宋_GB2312" w:hAnsi="方正仿宋_GB2312" w:eastAsia="方正仿宋_GB2312" w:cs="方正仿宋_GB2312"/>
          <w:sz w:val="32"/>
          <w:szCs w:val="32"/>
          <w:lang w:val="en-US" w:eastAsia="zh-CN"/>
        </w:rPr>
        <w:t>教师</w:t>
      </w:r>
      <w:r>
        <w:rPr>
          <w:rFonts w:hint="eastAsia" w:ascii="方正仿宋_GB2312" w:hAnsi="方正仿宋_GB2312" w:eastAsia="方正仿宋_GB2312" w:cs="方正仿宋_GB2312"/>
          <w:sz w:val="32"/>
          <w:szCs w:val="32"/>
        </w:rPr>
        <w:t>戢燕</w:t>
      </w:r>
    </w:p>
    <w:p>
      <w:pPr>
        <w:keepNext w:val="0"/>
        <w:keepLines w:val="0"/>
        <w:pageBreakBefore w:val="0"/>
        <w:widowControl/>
        <w:kinsoku/>
        <w:wordWrap/>
        <w:overflowPunct/>
        <w:topLinePunct w:val="0"/>
        <w:autoSpaceDE w:val="0"/>
        <w:autoSpaceDN w:val="0"/>
        <w:bidi w:val="0"/>
        <w:adjustRightInd w:val="0"/>
        <w:snapToGrid w:val="0"/>
        <w:textAlignment w:val="baseline"/>
        <w:rPr>
          <w:rFonts w:hint="eastAsia" w:ascii="方正仿宋_GB2312" w:hAnsi="方正仿宋_GB2312" w:eastAsia="方正仿宋_GB2312" w:cs="方正仿宋_GB2312"/>
          <w:sz w:val="32"/>
          <w:szCs w:val="32"/>
        </w:rPr>
      </w:pP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戢燕</w:t>
      </w:r>
      <w:r>
        <w:rPr>
          <w:rFonts w:hint="eastAsia" w:ascii="方正仿宋_GB2312" w:hAnsi="方正仿宋_GB2312" w:eastAsia="方正仿宋_GB2312" w:cs="方正仿宋_GB2312"/>
          <w:sz w:val="32"/>
          <w:szCs w:val="32"/>
          <w:lang w:val="en-US" w:eastAsia="zh-CN"/>
        </w:rPr>
        <w:t>多年来，在</w:t>
      </w:r>
      <w:r>
        <w:rPr>
          <w:rFonts w:hint="eastAsia" w:ascii="方正仿宋_GB2312" w:hAnsi="方正仿宋_GB2312" w:eastAsia="方正仿宋_GB2312" w:cs="方正仿宋_GB2312"/>
          <w:sz w:val="32"/>
          <w:szCs w:val="32"/>
        </w:rPr>
        <w:t>小学专职道德与法治</w:t>
      </w:r>
      <w:r>
        <w:rPr>
          <w:rFonts w:hint="eastAsia" w:ascii="方正仿宋_GB2312" w:hAnsi="方正仿宋_GB2312" w:eastAsia="方正仿宋_GB2312" w:cs="方正仿宋_GB2312"/>
          <w:sz w:val="32"/>
          <w:szCs w:val="32"/>
          <w:lang w:val="en-US" w:eastAsia="zh-CN"/>
        </w:rPr>
        <w:t>教学一线精耕细研，塑造着一批又一批孩子有趣、奋进的灵魂。</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黑体" w:hAnsi="黑体" w:eastAsia="黑体" w:cs="黑体"/>
          <w:sz w:val="32"/>
          <w:szCs w:val="32"/>
        </w:rPr>
      </w:pPr>
    </w:p>
    <w:p>
      <w:pPr>
        <w:keepNext w:val="0"/>
        <w:keepLines w:val="0"/>
        <w:pageBreakBefore w:val="0"/>
        <w:widowControl/>
        <w:kinsoku/>
        <w:wordWrap/>
        <w:overflowPunct/>
        <w:topLinePunct w:val="0"/>
        <w:autoSpaceDE w:val="0"/>
        <w:autoSpaceDN w:val="0"/>
        <w:bidi w:val="0"/>
        <w:adjustRightInd w:val="0"/>
        <w:snapToGrid w:val="0"/>
        <w:ind w:firstLine="2891" w:firstLineChars="900"/>
        <w:textAlignment w:val="baseline"/>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不忘初心</w:t>
      </w:r>
      <w:r>
        <w:rPr>
          <w:rFonts w:hint="eastAsia" w:ascii="方正仿宋_GB2312" w:hAnsi="方正仿宋_GB2312" w:eastAsia="方正仿宋_GB2312" w:cs="方正仿宋_GB2312"/>
          <w:b/>
          <w:bCs/>
          <w:sz w:val="32"/>
          <w:szCs w:val="32"/>
          <w:lang w:val="en-US" w:eastAsia="zh-CN"/>
        </w:rPr>
        <w:t xml:space="preserve"> </w:t>
      </w:r>
      <w:r>
        <w:rPr>
          <w:rFonts w:hint="eastAsia" w:ascii="方正仿宋_GB2312" w:hAnsi="方正仿宋_GB2312" w:eastAsia="方正仿宋_GB2312" w:cs="方正仿宋_GB2312"/>
          <w:b/>
          <w:bCs/>
          <w:sz w:val="32"/>
          <w:szCs w:val="32"/>
        </w:rPr>
        <w:t>静心育人</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教育家陶行知先生说：“千教万教教人求真，千学万学学做真人”。</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作为一名思政教师，戢燕深知上好这门“立德树人”根本课程的重要性。她在日常教学中高质量完成教育教学工作，积极探索新时代教育教学方法。</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同时，</w:t>
      </w:r>
      <w:r>
        <w:rPr>
          <w:rFonts w:hint="eastAsia" w:ascii="方正仿宋_GB2312" w:hAnsi="方正仿宋_GB2312" w:eastAsia="方正仿宋_GB2312" w:cs="方正仿宋_GB2312"/>
          <w:sz w:val="32"/>
          <w:szCs w:val="32"/>
        </w:rPr>
        <w:t>戢燕始终保持兢兢业业、任劳任怨的工作态度，不管遇到怎样的状况，她总是把工作放在第一位，创下连续十年全勤的记录。正是有着做一名好老师的理想与信念，在班级管理中她深知自己肩负着培养社会主义建设者和接班人的重任。因此，始终坚持以习近平新时代中国特色社会主义思想为指导，努力将思想政治教育融入到日常教学中，引导学生树立正确的世界观、人生观和价值观。</w:t>
      </w:r>
    </w:p>
    <w:p>
      <w:pPr>
        <w:keepNext w:val="0"/>
        <w:keepLines w:val="0"/>
        <w:pageBreakBefore w:val="0"/>
        <w:widowControl/>
        <w:kinsoku/>
        <w:wordWrap/>
        <w:overflowPunct/>
        <w:topLinePunct w:val="0"/>
        <w:autoSpaceDE w:val="0"/>
        <w:autoSpaceDN w:val="0"/>
        <w:bidi w:val="0"/>
        <w:adjustRightInd w:val="0"/>
        <w:snapToGrid w:val="0"/>
        <w:ind w:firstLine="2891" w:firstLineChars="900"/>
        <w:textAlignment w:val="baseline"/>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立德树人</w:t>
      </w:r>
      <w:r>
        <w:rPr>
          <w:rFonts w:hint="eastAsia" w:ascii="方正仿宋_GB2312" w:hAnsi="方正仿宋_GB2312" w:eastAsia="方正仿宋_GB2312" w:cs="方正仿宋_GB2312"/>
          <w:b/>
          <w:bCs/>
          <w:sz w:val="32"/>
          <w:szCs w:val="32"/>
          <w:lang w:val="en-US" w:eastAsia="zh-CN"/>
        </w:rPr>
        <w:t xml:space="preserve"> </w:t>
      </w:r>
      <w:r>
        <w:rPr>
          <w:rFonts w:hint="eastAsia" w:ascii="方正仿宋_GB2312" w:hAnsi="方正仿宋_GB2312" w:eastAsia="方正仿宋_GB2312" w:cs="方正仿宋_GB2312"/>
          <w:b/>
          <w:bCs/>
          <w:sz w:val="32"/>
          <w:szCs w:val="32"/>
        </w:rPr>
        <w:t>厚德载物</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14年的教师生涯</w:t>
      </w:r>
      <w:r>
        <w:rPr>
          <w:rFonts w:hint="eastAsia" w:ascii="方正仿宋_GB2312" w:hAnsi="方正仿宋_GB2312" w:eastAsia="方正仿宋_GB2312" w:cs="方正仿宋_GB2312"/>
          <w:sz w:val="32"/>
          <w:szCs w:val="32"/>
          <w:lang w:val="en-US" w:eastAsia="zh-CN"/>
        </w:rPr>
        <w:t>中</w:t>
      </w:r>
      <w:r>
        <w:rPr>
          <w:rFonts w:hint="eastAsia" w:ascii="方正仿宋_GB2312" w:hAnsi="方正仿宋_GB2312" w:eastAsia="方正仿宋_GB2312" w:cs="方正仿宋_GB2312"/>
          <w:sz w:val="32"/>
          <w:szCs w:val="32"/>
        </w:rPr>
        <w:t>，戢燕一直怀着敬畏之心，固守教师之魂、敬守教师之德，谨记教师之职，带着对教育的热情，怀着对学生无限的爱，实践着当一名好教师的理想，踏实、努力、勤奋地工作着。</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她利用假期组织学生参与社会实践活动、志愿服务活动、寻访爱国教育基地，每周的班会课都有相应主题内容的引导，有针对地进行诚信教育、责任教育、理想教育、心理健康教育等。</w:t>
      </w:r>
    </w:p>
    <w:p>
      <w:pPr>
        <w:keepNext w:val="0"/>
        <w:keepLines w:val="0"/>
        <w:pageBreakBefore w:val="0"/>
        <w:widowControl/>
        <w:kinsoku/>
        <w:wordWrap/>
        <w:overflowPunct/>
        <w:topLinePunct w:val="0"/>
        <w:autoSpaceDE w:val="0"/>
        <w:autoSpaceDN w:val="0"/>
        <w:bidi w:val="0"/>
        <w:adjustRightInd w:val="0"/>
        <w:snapToGrid w:val="0"/>
        <w:ind w:firstLine="2891" w:firstLineChars="900"/>
        <w:textAlignment w:val="baseline"/>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不断学习</w:t>
      </w:r>
      <w:r>
        <w:rPr>
          <w:rFonts w:hint="eastAsia" w:ascii="方正仿宋_GB2312" w:hAnsi="方正仿宋_GB2312" w:eastAsia="方正仿宋_GB2312" w:cs="方正仿宋_GB2312"/>
          <w:b/>
          <w:bCs/>
          <w:sz w:val="32"/>
          <w:szCs w:val="32"/>
          <w:lang w:val="en-US" w:eastAsia="zh-CN"/>
        </w:rPr>
        <w:t xml:space="preserve"> </w:t>
      </w:r>
      <w:r>
        <w:rPr>
          <w:rFonts w:hint="eastAsia" w:ascii="方正仿宋_GB2312" w:hAnsi="方正仿宋_GB2312" w:eastAsia="方正仿宋_GB2312" w:cs="方正仿宋_GB2312"/>
          <w:b/>
          <w:bCs/>
          <w:sz w:val="32"/>
          <w:szCs w:val="32"/>
        </w:rPr>
        <w:t>完善自我</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为了不断提升自身素养，戢燕不断学习，更新自身知识结构，及时了解教育教学新动态，潜心钻研教材教法，创意实施课堂教学，积极参与教学比赛。在戢燕的道德与法治课堂上，她注重联系学生生活实际，积极为学生营造良好的思维环境，创设自由思考的空间和自主探究的机会，鼓励学生乐学善学，创设宽松和谐的教学氛围，形成了有趣有料，独树一帜的教学风格。</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作为“雁行工程”道德与法治学科主持人，她积极承担省市区级教学观摩课，用热爱与执着打磨出一节节鲜活、有温度的思政课，带领团队接触前沿的教育理念、解读新版的课程标准、学习专业的授课方法。</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2024年6月戢燕获批建立“陕西省基础教育优秀教学能手工作站”</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2024年1月大单元设计《百年追梦复兴中华》、课堂实录《虎门</w:t>
      </w:r>
      <w:bookmarkStart w:id="0" w:name="_GoBack"/>
      <w:bookmarkEnd w:id="0"/>
      <w:r>
        <w:rPr>
          <w:rFonts w:hint="eastAsia" w:ascii="方正仿宋_GB2312" w:hAnsi="方正仿宋_GB2312" w:eastAsia="方正仿宋_GB2312" w:cs="方正仿宋_GB2312"/>
          <w:sz w:val="32"/>
          <w:szCs w:val="32"/>
        </w:rPr>
        <w:t>销烟》、时政述评《追“星星”的人》在第二届全国思政教师基本功大赛中入选全国典型经验名单</w:t>
      </w:r>
      <w:r>
        <w:rPr>
          <w:rFonts w:hint="eastAsia" w:ascii="方正仿宋_GB2312" w:hAnsi="方正仿宋_GB2312" w:eastAsia="方正仿宋_GB2312" w:cs="方正仿宋_GB2312"/>
          <w:sz w:val="32"/>
          <w:szCs w:val="32"/>
          <w:lang w:eastAsia="zh-CN"/>
        </w:rPr>
        <w:t>；</w:t>
      </w:r>
    </w:p>
    <w:p>
      <w:pPr>
        <w:keepNext w:val="0"/>
        <w:keepLines w:val="0"/>
        <w:pageBreakBefore w:val="0"/>
        <w:widowControl/>
        <w:kinsoku/>
        <w:wordWrap/>
        <w:overflowPunct/>
        <w:topLinePunct w:val="0"/>
        <w:autoSpaceDE w:val="0"/>
        <w:autoSpaceDN w:val="0"/>
        <w:bidi w:val="0"/>
        <w:adjustRightInd w:val="0"/>
        <w:snapToGrid w:val="0"/>
        <w:textAlignment w:val="baseline"/>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2023年4月荣获陕西省思政学科“教学标兵”称号2022年5月陕西省微课大赛一等奖</w:t>
      </w:r>
      <w:r>
        <w:rPr>
          <w:rFonts w:hint="eastAsia" w:ascii="方正仿宋_GB2312" w:hAnsi="方正仿宋_GB2312" w:eastAsia="方正仿宋_GB2312" w:cs="方正仿宋_GB2312"/>
          <w:sz w:val="32"/>
          <w:szCs w:val="32"/>
          <w:lang w:eastAsia="zh-CN"/>
        </w:rPr>
        <w:t>……</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p>
    <w:p>
      <w:pPr>
        <w:keepNext w:val="0"/>
        <w:keepLines w:val="0"/>
        <w:pageBreakBefore w:val="0"/>
        <w:widowControl/>
        <w:kinsoku/>
        <w:wordWrap/>
        <w:overflowPunct/>
        <w:topLinePunct w:val="0"/>
        <w:autoSpaceDE w:val="0"/>
        <w:autoSpaceDN w:val="0"/>
        <w:bidi w:val="0"/>
        <w:adjustRightInd w:val="0"/>
        <w:snapToGrid w:val="0"/>
        <w:ind w:firstLine="2891" w:firstLineChars="900"/>
        <w:textAlignment w:val="baseline"/>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爱心浇灌</w:t>
      </w:r>
      <w:r>
        <w:rPr>
          <w:rFonts w:hint="eastAsia" w:ascii="方正仿宋_GB2312" w:hAnsi="方正仿宋_GB2312" w:eastAsia="方正仿宋_GB2312" w:cs="方正仿宋_GB2312"/>
          <w:b/>
          <w:bCs/>
          <w:sz w:val="32"/>
          <w:szCs w:val="32"/>
          <w:lang w:val="en-US" w:eastAsia="zh-CN"/>
        </w:rPr>
        <w:t xml:space="preserve"> </w:t>
      </w:r>
      <w:r>
        <w:rPr>
          <w:rFonts w:hint="eastAsia" w:ascii="方正仿宋_GB2312" w:hAnsi="方正仿宋_GB2312" w:eastAsia="方正仿宋_GB2312" w:cs="方正仿宋_GB2312"/>
          <w:b/>
          <w:bCs/>
          <w:sz w:val="32"/>
          <w:szCs w:val="32"/>
        </w:rPr>
        <w:t>成就未来</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高尔基说：“谁爱孩子，孩子就爱谁。只有爱孩子的人，他才可以教育孩子。”戢燕是孩子们的良师，她用自己的真诚热情关心照顾着他们，体贴爱护着他们，赞许肯定着他们，关注信任着他们。她是孩子们的益友，她了解学生在想些什么,做些什么,用爱心感受并见证学生的成长。</w:t>
      </w:r>
    </w:p>
    <w:p>
      <w:pPr>
        <w:keepNext w:val="0"/>
        <w:keepLines w:val="0"/>
        <w:pageBreakBefore w:val="0"/>
        <w:widowControl/>
        <w:kinsoku/>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作为学校大队辅导员，戢燕重组学校鼓号队，积极探索开发“行走的课堂”少先队实践活动课程</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2024年12月，开展“‘衣’爱之名共克时艰”活动，戢燕组织全校师生为甘肃地震灾区捐赠御寒衣物</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让孩子们在丰富多彩的德育活动中达到知行合一。</w:t>
      </w:r>
    </w:p>
    <w:p>
      <w:pPr>
        <w:keepNext w:val="0"/>
        <w:keepLines w:val="0"/>
        <w:pageBreakBefore w:val="0"/>
        <w:widowControl/>
        <w:kinsoku/>
        <w:wordWrap/>
        <w:overflowPunct/>
        <w:topLinePunct w:val="0"/>
        <w:autoSpaceDE w:val="0"/>
        <w:autoSpaceDN w:val="0"/>
        <w:bidi w:val="0"/>
        <w:adjustRightInd w:val="0"/>
        <w:snapToGrid w:val="0"/>
        <w:textAlignment w:val="baseline"/>
        <w:rPr>
          <w:rFonts w:hint="eastAsia" w:ascii="方正仿宋_GB2312" w:hAnsi="方正仿宋_GB2312" w:eastAsia="方正仿宋_GB2312" w:cs="方正仿宋_GB2312"/>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方正小标宋简体">
    <w:altName w:val="汉仪书宋二KW"/>
    <w:panose1 w:val="03000509000000000000"/>
    <w:charset w:val="86"/>
    <w:family w:val="auto"/>
    <w:pitch w:val="default"/>
    <w:sig w:usb0="00000000" w:usb1="0000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2MmRkZTAxMmQ2YWY2M2Y2NDc3NGExNzk5OGRlMDMifQ=="/>
  </w:docVars>
  <w:rsids>
    <w:rsidRoot w:val="00000000"/>
    <w:rsid w:val="34C70577"/>
    <w:rsid w:val="3FFE68FF"/>
    <w:rsid w:val="7FAFA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57"/>
      <w:szCs w:val="57"/>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2024-07-23T03:02:00Z</dcterms:created>
  <dc:creator>wbl</dc:creator>
  <cp:lastModifiedBy>孔祥娜</cp:lastModifiedBy>
  <dcterms:modified xsi:type="dcterms:W3CDTF">2024-07-28T11:21:25Z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B66F23B448B14474A8C1A617B6F296F6_12</vt:lpwstr>
  </property>
</Properties>
</file>